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8" w:rsidRDefault="001758BE" w:rsidP="00003248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  <w:lang w:eastAsia="ru-RU"/>
        </w:rPr>
      </w:pPr>
      <w:r w:rsidRPr="001758BE"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  <w:lang w:eastAsia="ru-RU"/>
        </w:rPr>
        <w:t>Программа восстановительного лечения больных</w:t>
      </w:r>
    </w:p>
    <w:p w:rsidR="001758BE" w:rsidRDefault="001758BE" w:rsidP="00003248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  <w:lang w:eastAsia="ru-RU"/>
        </w:rPr>
      </w:pPr>
      <w:r w:rsidRPr="001758BE">
        <w:rPr>
          <w:rFonts w:ascii="inherit" w:eastAsia="Times New Roman" w:hAnsi="inherit" w:cs="Arial"/>
          <w:b/>
          <w:bCs/>
          <w:sz w:val="33"/>
          <w:szCs w:val="33"/>
          <w:bdr w:val="none" w:sz="0" w:space="0" w:color="auto" w:frame="1"/>
          <w:lang w:eastAsia="ru-RU"/>
        </w:rPr>
        <w:t>при цереброваскулярных заболеваниях</w:t>
      </w:r>
    </w:p>
    <w:p w:rsidR="00003248" w:rsidRPr="001758BE" w:rsidRDefault="00003248" w:rsidP="00003248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62725"/>
          <w:sz w:val="33"/>
          <w:szCs w:val="33"/>
          <w:lang w:eastAsia="ru-RU"/>
        </w:rPr>
      </w:pPr>
      <w:bookmarkStart w:id="0" w:name="_GoBack"/>
      <w:bookmarkEnd w:id="0"/>
    </w:p>
    <w:p w:rsidR="001758BE" w:rsidRPr="001758BE" w:rsidRDefault="001758BE" w:rsidP="001758BE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1"/>
          <w:szCs w:val="21"/>
          <w:lang w:eastAsia="ru-RU"/>
        </w:rPr>
      </w:pP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Восстановительное лечение пациентов с сосудистыми заболеваниями головного мозга.</w:t>
      </w: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br/>
      </w: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br/>
        <w:t>Подробнее</w:t>
      </w:r>
    </w:p>
    <w:p w:rsidR="001758BE" w:rsidRPr="001758BE" w:rsidRDefault="001758BE" w:rsidP="001758BE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1"/>
          <w:szCs w:val="21"/>
          <w:lang w:eastAsia="ru-RU"/>
        </w:rPr>
      </w:pPr>
      <w:r w:rsidRPr="001758BE">
        <w:rPr>
          <w:rFonts w:ascii="inherit" w:eastAsia="Times New Roman" w:hAnsi="inherit" w:cs="Arial"/>
          <w:color w:val="062725"/>
          <w:sz w:val="21"/>
          <w:szCs w:val="21"/>
          <w:lang w:eastAsia="ru-RU"/>
        </w:rPr>
        <w:t>Программа восстановительного лечения разработана для пациентов с заболеваниями:</w:t>
      </w:r>
    </w:p>
    <w:p w:rsidR="001758BE" w:rsidRPr="001758BE" w:rsidRDefault="001758BE" w:rsidP="001758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1"/>
          <w:szCs w:val="21"/>
          <w:lang w:eastAsia="ru-RU"/>
        </w:rPr>
      </w:pP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 xml:space="preserve">Последствие </w:t>
      </w:r>
      <w:proofErr w:type="spellStart"/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транзиторно</w:t>
      </w:r>
      <w:proofErr w:type="spellEnd"/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-ишемической атаки,</w:t>
      </w:r>
    </w:p>
    <w:p w:rsidR="001758BE" w:rsidRPr="001758BE" w:rsidRDefault="001758BE" w:rsidP="001758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1"/>
          <w:szCs w:val="21"/>
          <w:lang w:eastAsia="ru-RU"/>
        </w:rPr>
      </w:pP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последствие острого нарушения мозгового кровообращения с легкими и умеренными нарушениями функций,</w:t>
      </w:r>
    </w:p>
    <w:p w:rsidR="001758BE" w:rsidRPr="001758BE" w:rsidRDefault="001758BE" w:rsidP="001758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1"/>
          <w:szCs w:val="21"/>
          <w:lang w:eastAsia="ru-RU"/>
        </w:rPr>
      </w:pPr>
      <w:proofErr w:type="spellStart"/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дисциркуляторная</w:t>
      </w:r>
      <w:proofErr w:type="spellEnd"/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 xml:space="preserve"> энцефалопатия вне обострения,</w:t>
      </w:r>
    </w:p>
    <w:p w:rsidR="001758BE" w:rsidRPr="001758BE" w:rsidRDefault="001758BE" w:rsidP="001758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1"/>
          <w:szCs w:val="21"/>
          <w:lang w:eastAsia="ru-RU"/>
        </w:rPr>
      </w:pP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отдаленные последствия черепно-мозговой травмы.</w:t>
      </w:r>
    </w:p>
    <w:p w:rsidR="001758BE" w:rsidRPr="001758BE" w:rsidRDefault="001758BE" w:rsidP="001758BE">
      <w:pPr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1"/>
          <w:szCs w:val="21"/>
          <w:lang w:eastAsia="ru-RU"/>
        </w:rPr>
      </w:pPr>
      <w:r w:rsidRPr="001758BE">
        <w:rPr>
          <w:rFonts w:ascii="inherit" w:eastAsia="Times New Roman" w:hAnsi="inherit" w:cs="Arial"/>
          <w:b/>
          <w:bCs/>
          <w:color w:val="062725"/>
          <w:sz w:val="21"/>
          <w:szCs w:val="21"/>
          <w:bdr w:val="none" w:sz="0" w:space="0" w:color="auto" w:frame="1"/>
          <w:lang w:eastAsia="ru-RU"/>
        </w:rPr>
        <w:t>Основание:</w:t>
      </w:r>
    </w:p>
    <w:p w:rsidR="001758BE" w:rsidRPr="001758BE" w:rsidRDefault="001758BE" w:rsidP="001758BE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1"/>
          <w:szCs w:val="21"/>
          <w:lang w:eastAsia="ru-RU"/>
        </w:rPr>
      </w:pPr>
      <w:r w:rsidRPr="001758BE">
        <w:rPr>
          <w:rFonts w:ascii="inherit" w:eastAsia="Times New Roman" w:hAnsi="inherit" w:cs="Arial"/>
          <w:color w:val="062725"/>
          <w:sz w:val="21"/>
          <w:szCs w:val="21"/>
          <w:lang w:eastAsia="ru-RU"/>
        </w:rPr>
        <w:t xml:space="preserve">Приказ №217 от 22 ноября 2004 года </w:t>
      </w:r>
      <w:proofErr w:type="spellStart"/>
      <w:r w:rsidRPr="001758BE">
        <w:rPr>
          <w:rFonts w:ascii="inherit" w:eastAsia="Times New Roman" w:hAnsi="inherit" w:cs="Arial"/>
          <w:color w:val="062725"/>
          <w:sz w:val="21"/>
          <w:szCs w:val="21"/>
          <w:lang w:eastAsia="ru-RU"/>
        </w:rPr>
        <w:t>Минздравсоцразвития</w:t>
      </w:r>
      <w:proofErr w:type="spellEnd"/>
      <w:r w:rsidRPr="001758BE">
        <w:rPr>
          <w:rFonts w:ascii="inherit" w:eastAsia="Times New Roman" w:hAnsi="inherit" w:cs="Arial"/>
          <w:color w:val="062725"/>
          <w:sz w:val="21"/>
          <w:szCs w:val="21"/>
          <w:lang w:eastAsia="ru-RU"/>
        </w:rPr>
        <w:t> РФ об утверждении стандарта санаторно-курортной помощи.</w:t>
      </w:r>
    </w:p>
    <w:p w:rsidR="001758BE" w:rsidRPr="001758BE" w:rsidRDefault="001758BE" w:rsidP="001758B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1"/>
          <w:szCs w:val="21"/>
          <w:lang w:eastAsia="ru-RU"/>
        </w:rPr>
      </w:pP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Набор лечебных процедур выбирает лечащий врач с учетом общего состояния пациента, стадии заболевания и сопутствующей патологии.</w:t>
      </w:r>
    </w:p>
    <w:p w:rsidR="001758BE" w:rsidRPr="001758BE" w:rsidRDefault="001758BE" w:rsidP="001758B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1"/>
          <w:szCs w:val="21"/>
          <w:lang w:eastAsia="ru-RU"/>
        </w:rPr>
      </w:pP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Количество процедур зависит от количества дней путевки и схем лечения.</w:t>
      </w:r>
    </w:p>
    <w:p w:rsidR="001758BE" w:rsidRPr="001758BE" w:rsidRDefault="001758BE" w:rsidP="001758B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1"/>
          <w:szCs w:val="21"/>
          <w:lang w:eastAsia="ru-RU"/>
        </w:rPr>
      </w:pP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Процедуры проводят </w:t>
      </w:r>
      <w:proofErr w:type="gramStart"/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>согласно схем</w:t>
      </w:r>
      <w:proofErr w:type="gramEnd"/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t xml:space="preserve"> лечения: ежедневно, через день, 2/1, кроме выходных и праздничных дней.</w:t>
      </w:r>
    </w:p>
    <w:p w:rsidR="001758BE" w:rsidRPr="001758BE" w:rsidRDefault="001758BE" w:rsidP="001758BE">
      <w:pPr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1"/>
          <w:szCs w:val="21"/>
          <w:lang w:eastAsia="ru-RU"/>
        </w:rPr>
      </w:pPr>
      <w:r w:rsidRPr="001758BE">
        <w:rPr>
          <w:rFonts w:ascii="Arial" w:eastAsia="Times New Roman" w:hAnsi="Arial" w:cs="Arial"/>
          <w:color w:val="062725"/>
          <w:sz w:val="21"/>
          <w:szCs w:val="21"/>
          <w:lang w:eastAsia="ru-RU"/>
        </w:rPr>
        <w:br/>
      </w:r>
    </w:p>
    <w:tbl>
      <w:tblPr>
        <w:tblStyle w:val="a5"/>
        <w:tblW w:w="10455" w:type="dxa"/>
        <w:tblLook w:val="04A0" w:firstRow="1" w:lastRow="0" w:firstColumn="1" w:lastColumn="0" w:noHBand="0" w:noVBand="1"/>
      </w:tblPr>
      <w:tblGrid>
        <w:gridCol w:w="861"/>
        <w:gridCol w:w="2210"/>
        <w:gridCol w:w="2180"/>
        <w:gridCol w:w="5204"/>
      </w:tblGrid>
      <w:tr w:rsidR="00003248" w:rsidTr="004F6EA5">
        <w:trPr>
          <w:trHeight w:val="271"/>
        </w:trPr>
        <w:tc>
          <w:tcPr>
            <w:tcW w:w="738" w:type="dxa"/>
          </w:tcPr>
          <w:p w:rsidR="00003248" w:rsidRDefault="00003248" w:rsidP="004F6EA5"/>
        </w:tc>
        <w:tc>
          <w:tcPr>
            <w:tcW w:w="4432" w:type="dxa"/>
            <w:gridSpan w:val="2"/>
          </w:tcPr>
          <w:p w:rsidR="00003248" w:rsidRDefault="00003248" w:rsidP="004F6EA5"/>
        </w:tc>
        <w:tc>
          <w:tcPr>
            <w:tcW w:w="5285" w:type="dxa"/>
          </w:tcPr>
          <w:p w:rsidR="00003248" w:rsidRDefault="00003248" w:rsidP="004F6EA5"/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1758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58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 и лечения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наблюдение врача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стандартов</w:t>
            </w:r>
            <w:proofErr w:type="gram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А01, А02, В01, В02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невролога, эндокринолога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по прейскуранту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5285" w:type="dxa"/>
            <w:vAlign w:val="center"/>
          </w:tcPr>
          <w:p w:rsidR="001758BE" w:rsidRPr="001758BE" w:rsidRDefault="00003248" w:rsidP="004F6EA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</w:t>
            </w:r>
          </w:p>
        </w:tc>
        <w:tc>
          <w:tcPr>
            <w:tcW w:w="5285" w:type="dxa"/>
            <w:vAlign w:val="center"/>
          </w:tcPr>
          <w:p w:rsidR="001758BE" w:rsidRPr="001758BE" w:rsidRDefault="00003248" w:rsidP="004F6EA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248" w:rsidTr="004F6EA5">
        <w:trPr>
          <w:trHeight w:val="680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Холтер</w:t>
            </w:r>
            <w:proofErr w:type="spellEnd"/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ЭКГмониторирование</w:t>
            </w:r>
            <w:proofErr w:type="spellEnd"/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);</w:t>
            </w:r>
          </w:p>
          <w:p w:rsidR="001758BE" w:rsidRPr="001758BE" w:rsidRDefault="00003248" w:rsidP="004F6EA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СМАД (</w:t>
            </w:r>
            <w:proofErr w:type="gramStart"/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АД)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перечисленных</w:t>
            </w:r>
          </w:p>
        </w:tc>
      </w:tr>
      <w:tr w:rsidR="00003248" w:rsidTr="004F6EA5">
        <w:trPr>
          <w:trHeight w:val="680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ЭХО-КГ;</w:t>
            </w:r>
          </w:p>
          <w:p w:rsidR="001758BE" w:rsidRPr="001758BE" w:rsidRDefault="00003248" w:rsidP="004F6EA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Дуплексное сканирование дуги аорты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перечисленных</w:t>
            </w:r>
          </w:p>
        </w:tc>
      </w:tr>
      <w:tr w:rsidR="00003248" w:rsidTr="004F6EA5">
        <w:trPr>
          <w:trHeight w:val="83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исследования:</w:t>
            </w:r>
          </w:p>
          <w:p w:rsidR="00003248" w:rsidRPr="001758BE" w:rsidRDefault="00003248" w:rsidP="00003248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</w:t>
            </w:r>
            <w:proofErr w:type="spell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gram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</w:t>
            </w:r>
            <w:proofErr w:type="spell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мочи;</w:t>
            </w:r>
          </w:p>
          <w:p w:rsidR="00003248" w:rsidRPr="001758BE" w:rsidRDefault="00003248" w:rsidP="00003248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proofErr w:type="gram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липидный спектр, </w:t>
            </w:r>
            <w:proofErr w:type="spell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трансаминазы</w:t>
            </w:r>
            <w:proofErr w:type="spell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глюкоза</w:t>
            </w:r>
          </w:p>
        </w:tc>
        <w:tc>
          <w:tcPr>
            <w:tcW w:w="5285" w:type="dxa"/>
            <w:vAlign w:val="center"/>
          </w:tcPr>
          <w:p w:rsidR="001758BE" w:rsidRPr="001758BE" w:rsidRDefault="00003248" w:rsidP="004F6EA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терапия, в/м и в/в инъекции</w:t>
            </w:r>
            <w:proofErr w:type="gramEnd"/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капельные вливани</w:t>
            </w:r>
            <w:proofErr w:type="gram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 по  прейскуранту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МНО, </w:t>
            </w:r>
            <w:proofErr w:type="spell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калий, КФК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1,5 ед.</w:t>
            </w:r>
          </w:p>
        </w:tc>
        <w:tc>
          <w:tcPr>
            <w:tcW w:w="5285" w:type="dxa"/>
            <w:vAlign w:val="center"/>
          </w:tcPr>
          <w:p w:rsidR="001758BE" w:rsidRPr="001758BE" w:rsidRDefault="00003248" w:rsidP="004F6EA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248" w:rsidTr="004F6EA5">
        <w:trPr>
          <w:trHeight w:val="1393"/>
        </w:trPr>
        <w:tc>
          <w:tcPr>
            <w:tcW w:w="738" w:type="dxa"/>
            <w:vAlign w:val="center"/>
          </w:tcPr>
          <w:p w:rsidR="001758BE" w:rsidRPr="001758BE" w:rsidRDefault="00003248" w:rsidP="004F6EA5">
            <w:pPr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003248" w:rsidRPr="001758BE" w:rsidRDefault="00003248" w:rsidP="00003248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циркулярный;</w:t>
            </w:r>
          </w:p>
          <w:p w:rsidR="00003248" w:rsidRPr="001758BE" w:rsidRDefault="00003248" w:rsidP="00003248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веерный;</w:t>
            </w:r>
          </w:p>
          <w:p w:rsidR="00003248" w:rsidRPr="001758BE" w:rsidRDefault="00003248" w:rsidP="00003248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восходящий;</w:t>
            </w:r>
          </w:p>
          <w:p w:rsidR="00003248" w:rsidRPr="001758BE" w:rsidRDefault="00003248" w:rsidP="00003248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003248" w:rsidTr="004F6EA5">
        <w:trPr>
          <w:trHeight w:val="83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003248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ванны;</w:t>
            </w:r>
          </w:p>
          <w:p w:rsidR="00003248" w:rsidRPr="001758BE" w:rsidRDefault="00003248" w:rsidP="00003248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 лечебные;</w:t>
            </w:r>
          </w:p>
          <w:p w:rsidR="00003248" w:rsidRPr="001758BE" w:rsidRDefault="00003248" w:rsidP="00003248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местные 2-4х камерные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spacing w:after="12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одна из перечисленных по назначению врача.</w:t>
            </w:r>
          </w:p>
          <w:p w:rsidR="001758BE" w:rsidRPr="001758BE" w:rsidRDefault="00003248" w:rsidP="004F6EA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водных процедур -</w:t>
            </w:r>
          </w:p>
        </w:tc>
      </w:tr>
      <w:tr w:rsidR="00003248" w:rsidTr="004F6EA5">
        <w:trPr>
          <w:trHeight w:val="849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22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Теплолечение:</w:t>
            </w:r>
          </w:p>
          <w:p w:rsidR="00003248" w:rsidRDefault="00003248" w:rsidP="00003248">
            <w:pPr>
              <w:numPr>
                <w:ilvl w:val="0"/>
                <w:numId w:val="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грязь;</w:t>
            </w:r>
          </w:p>
          <w:p w:rsidR="00003248" w:rsidRPr="001758BE" w:rsidRDefault="00003248" w:rsidP="004F6E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фангопарафин</w:t>
            </w:r>
            <w:proofErr w:type="spellEnd"/>
          </w:p>
        </w:tc>
        <w:tc>
          <w:tcPr>
            <w:tcW w:w="2210" w:type="dxa"/>
            <w:vAlign w:val="center"/>
          </w:tcPr>
          <w:p w:rsidR="00003248" w:rsidRPr="001758BE" w:rsidRDefault="00003248" w:rsidP="004F6E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 или 2 сустава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</w:t>
            </w:r>
            <w:r>
              <w:t xml:space="preserve"> </w:t>
            </w:r>
            <w:r w:rsidRPr="006F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003248" w:rsidTr="004F6EA5">
        <w:trPr>
          <w:trHeight w:val="544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003248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</w:t>
            </w:r>
          </w:p>
          <w:p w:rsidR="00003248" w:rsidRPr="001758BE" w:rsidRDefault="00003248" w:rsidP="00003248">
            <w:pPr>
              <w:numPr>
                <w:ilvl w:val="0"/>
                <w:numId w:val="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003248" w:rsidTr="004F6EA5">
        <w:trPr>
          <w:trHeight w:val="168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Рефлексотерапия:</w:t>
            </w:r>
          </w:p>
          <w:p w:rsidR="00003248" w:rsidRPr="001758BE" w:rsidRDefault="00003248" w:rsidP="00003248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аутотренинг;</w:t>
            </w:r>
          </w:p>
          <w:p w:rsidR="00003248" w:rsidRPr="001758BE" w:rsidRDefault="00003248" w:rsidP="00003248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аромотерапия</w:t>
            </w:r>
            <w:proofErr w:type="spell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3248" w:rsidRPr="001758BE" w:rsidRDefault="00003248" w:rsidP="00003248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бионикотерапия</w:t>
            </w:r>
            <w:proofErr w:type="spell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3248" w:rsidRPr="001758BE" w:rsidRDefault="00003248" w:rsidP="00003248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ионотерапия;</w:t>
            </w:r>
          </w:p>
          <w:p w:rsidR="00003248" w:rsidRPr="001758BE" w:rsidRDefault="00003248" w:rsidP="00003248">
            <w:pPr>
              <w:numPr>
                <w:ilvl w:val="0"/>
                <w:numId w:val="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NUGA BES</w:t>
            </w:r>
            <w:proofErr w:type="gramStart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 пациента до 90кг.)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процедур  по назначению врача физиотерапевта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инструктором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 ежедневно</w:t>
            </w:r>
          </w:p>
        </w:tc>
      </w:tr>
      <w:tr w:rsidR="00003248" w:rsidTr="004F6EA5">
        <w:trPr>
          <w:trHeight w:val="271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003248" w:rsidTr="004F6EA5">
        <w:trPr>
          <w:trHeight w:val="289"/>
        </w:trPr>
        <w:tc>
          <w:tcPr>
            <w:tcW w:w="738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32" w:type="dxa"/>
            <w:gridSpan w:val="2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по назначению врача</w:t>
            </w:r>
          </w:p>
        </w:tc>
        <w:tc>
          <w:tcPr>
            <w:tcW w:w="5285" w:type="dxa"/>
            <w:vAlign w:val="center"/>
          </w:tcPr>
          <w:p w:rsidR="00003248" w:rsidRPr="001758BE" w:rsidRDefault="00003248" w:rsidP="004F6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758BE" w:rsidRPr="001758BE" w:rsidRDefault="001758BE" w:rsidP="001758BE">
      <w:pPr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1"/>
          <w:szCs w:val="21"/>
          <w:lang w:eastAsia="ru-RU"/>
        </w:rPr>
      </w:pPr>
    </w:p>
    <w:p w:rsidR="007A0BA5" w:rsidRDefault="007A0BA5"/>
    <w:sectPr w:rsidR="007A0BA5" w:rsidSect="00003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4DE"/>
    <w:multiLevelType w:val="multilevel"/>
    <w:tmpl w:val="AF8C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550C"/>
    <w:multiLevelType w:val="multilevel"/>
    <w:tmpl w:val="DAA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A48F1"/>
    <w:multiLevelType w:val="multilevel"/>
    <w:tmpl w:val="FB4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3655C"/>
    <w:multiLevelType w:val="multilevel"/>
    <w:tmpl w:val="9F2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14096"/>
    <w:multiLevelType w:val="multilevel"/>
    <w:tmpl w:val="E4F6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E2EC3"/>
    <w:multiLevelType w:val="multilevel"/>
    <w:tmpl w:val="7B2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D60EC"/>
    <w:multiLevelType w:val="multilevel"/>
    <w:tmpl w:val="1DB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535C4"/>
    <w:multiLevelType w:val="multilevel"/>
    <w:tmpl w:val="9A6C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51134"/>
    <w:multiLevelType w:val="multilevel"/>
    <w:tmpl w:val="35C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C724E"/>
    <w:multiLevelType w:val="multilevel"/>
    <w:tmpl w:val="F17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BE"/>
    <w:rsid w:val="00003248"/>
    <w:rsid w:val="001758BE"/>
    <w:rsid w:val="007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8352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6" w:space="31" w:color="auto"/>
                    <w:right w:val="none" w:sz="0" w:space="31" w:color="auto"/>
                  </w:divBdr>
                  <w:divsChild>
                    <w:div w:id="11533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94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2021-09-17T11:23:00Z</dcterms:created>
  <dcterms:modified xsi:type="dcterms:W3CDTF">2021-09-17T11:37:00Z</dcterms:modified>
</cp:coreProperties>
</file>